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1DD46959"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2E68DA">
        <w:rPr>
          <w:rFonts w:asciiTheme="minorHAnsi" w:eastAsiaTheme="minorEastAsia" w:hAnsiTheme="minorHAnsi" w:cstheme="minorBidi"/>
          <w:b/>
          <w:bCs/>
        </w:rPr>
        <w:t>8390</w:t>
      </w:r>
      <w:r w:rsidR="38313BDF">
        <w:tab/>
      </w:r>
    </w:p>
    <w:p w14:paraId="3595418E" w14:textId="24EF3306"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 xml:space="preserve">300 </w:t>
      </w:r>
      <w:r w:rsidR="002E68DA">
        <w:rPr>
          <w:rFonts w:asciiTheme="minorHAnsi" w:eastAsiaTheme="minorEastAsia" w:hAnsiTheme="minorHAnsi" w:cstheme="minorBidi"/>
          <w:b/>
          <w:bCs/>
          <w:sz w:val="18"/>
          <w:szCs w:val="18"/>
          <w:u w:val="single"/>
        </w:rPr>
        <w:t>FW Wilbur Wright Fish and Wildlife Area 4-year Tenant Farm Lease</w:t>
      </w:r>
    </w:p>
    <w:p w14:paraId="3439BE7A" w14:textId="327CFFEA"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Indiana Department of Natural Resources, Division of </w:t>
      </w:r>
      <w:r w:rsidR="002E68DA">
        <w:rPr>
          <w:rFonts w:asciiTheme="minorHAnsi" w:eastAsiaTheme="minorEastAsia" w:hAnsiTheme="minorHAnsi" w:cstheme="minorBidi"/>
          <w:b/>
          <w:bCs/>
          <w:sz w:val="18"/>
          <w:szCs w:val="18"/>
          <w:u w:val="single"/>
        </w:rPr>
        <w:t xml:space="preserve">Fish and Wildlife </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60834B09"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F94DD4">
        <w:rPr>
          <w:rFonts w:asciiTheme="minorHAnsi" w:eastAsiaTheme="minorEastAsia" w:hAnsiTheme="minorHAnsi" w:cstheme="minorBidi"/>
          <w:b/>
          <w:bCs/>
          <w:sz w:val="18"/>
          <w:szCs w:val="18"/>
          <w:u w:val="single"/>
        </w:rPr>
        <w:t>Wednesday, September 30</w:t>
      </w:r>
      <w:r w:rsidR="0021695B" w:rsidRPr="00640B6C">
        <w:rPr>
          <w:rFonts w:asciiTheme="minorHAnsi" w:eastAsiaTheme="minorEastAsia" w:hAnsiTheme="minorHAnsi" w:cstheme="minorBidi"/>
          <w:b/>
          <w:bCs/>
          <w:sz w:val="18"/>
          <w:szCs w:val="18"/>
          <w:u w:val="single"/>
        </w:rPr>
        <w:t xml:space="preserve">,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w:t>
      </w:r>
      <w:r w:rsidR="00F94DD4">
        <w:rPr>
          <w:rFonts w:asciiTheme="minorHAnsi" w:eastAsiaTheme="minorEastAsia" w:hAnsiTheme="minorHAnsi" w:cstheme="minorBidi"/>
          <w:b/>
          <w:bCs/>
          <w:sz w:val="18"/>
          <w:szCs w:val="18"/>
          <w:u w:val="single"/>
        </w:rPr>
        <w:t>10</w:t>
      </w:r>
      <w:r w:rsidR="007D0B26" w:rsidRPr="00640B6C">
        <w:rPr>
          <w:rFonts w:asciiTheme="minorHAnsi" w:eastAsiaTheme="minorEastAsia" w:hAnsiTheme="minorHAnsi" w:cstheme="minorBidi"/>
          <w:b/>
          <w:bCs/>
          <w:sz w:val="18"/>
          <w:szCs w:val="18"/>
          <w:u w:val="single"/>
        </w:rPr>
        <w:t>:00</w:t>
      </w:r>
      <w:r w:rsidR="00F94DD4">
        <w:rPr>
          <w:rFonts w:asciiTheme="minorHAnsi" w:eastAsiaTheme="minorEastAsia" w:hAnsiTheme="minorHAnsi" w:cstheme="minorBidi"/>
          <w:b/>
          <w:bCs/>
          <w:sz w:val="18"/>
          <w:szCs w:val="18"/>
          <w:u w:val="single"/>
        </w:rPr>
        <w:t>A</w:t>
      </w:r>
      <w:r w:rsidR="007D0B26" w:rsidRPr="00640B6C">
        <w:rPr>
          <w:rFonts w:asciiTheme="minorHAnsi" w:eastAsiaTheme="minorEastAsia" w:hAnsiTheme="minorHAnsi" w:cstheme="minorBidi"/>
          <w:b/>
          <w:bCs/>
          <w:sz w:val="18"/>
          <w:szCs w:val="18"/>
          <w:u w:val="single"/>
        </w:rPr>
        <w:t>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9"/>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3">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4">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5">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6">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7">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8">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2">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3">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4">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5">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6"/>
      <w:footerReference w:type="default" r:id="rId27"/>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E4A1" w14:textId="77777777" w:rsidR="00513495" w:rsidRDefault="00513495">
      <w:r>
        <w:separator/>
      </w:r>
    </w:p>
  </w:endnote>
  <w:endnote w:type="continuationSeparator" w:id="0">
    <w:p w14:paraId="13040424" w14:textId="77777777" w:rsidR="00513495" w:rsidRDefault="0051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C083" w14:textId="77777777" w:rsidR="00513495" w:rsidRDefault="00513495">
      <w:r>
        <w:separator/>
      </w:r>
    </w:p>
  </w:footnote>
  <w:footnote w:type="continuationSeparator" w:id="0">
    <w:p w14:paraId="4325A191" w14:textId="77777777" w:rsidR="00513495" w:rsidRDefault="00513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34EBC4D" w:rsidR="00F80E90" w:rsidRDefault="0929D2F8" w:rsidP="0929D2F8">
    <w:pPr>
      <w:pStyle w:val="Header"/>
      <w:tabs>
        <w:tab w:val="clear" w:pos="8640"/>
        <w:tab w:val="right" w:pos="10800"/>
      </w:tabs>
      <w:rPr>
        <w:b/>
        <w:bCs/>
      </w:rPr>
    </w:pPr>
    <w:r w:rsidRPr="0929D2F8">
      <w:rPr>
        <w:b/>
        <w:bCs/>
      </w:rPr>
      <w:t xml:space="preserve">RFQ: </w:t>
    </w:r>
    <w:r w:rsidR="007D0B26">
      <w:rPr>
        <w:b/>
        <w:bCs/>
      </w:rPr>
      <w:t>00300000008</w:t>
    </w:r>
    <w:r w:rsidR="00F94DD4">
      <w:rPr>
        <w:b/>
        <w:bCs/>
      </w:rPr>
      <w:t>8390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67DEC"/>
    <w:rsid w:val="00270A5E"/>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E68DA"/>
    <w:rsid w:val="002F0E5C"/>
    <w:rsid w:val="002F1080"/>
    <w:rsid w:val="002F2598"/>
    <w:rsid w:val="002F68ED"/>
    <w:rsid w:val="00341EA1"/>
    <w:rsid w:val="00351197"/>
    <w:rsid w:val="00354FC3"/>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3495"/>
    <w:rsid w:val="00514027"/>
    <w:rsid w:val="005158B5"/>
    <w:rsid w:val="00516EA3"/>
    <w:rsid w:val="00524405"/>
    <w:rsid w:val="00526D1B"/>
    <w:rsid w:val="005332F4"/>
    <w:rsid w:val="005363CD"/>
    <w:rsid w:val="00536708"/>
    <w:rsid w:val="00540C47"/>
    <w:rsid w:val="0054317E"/>
    <w:rsid w:val="00544FF9"/>
    <w:rsid w:val="00545756"/>
    <w:rsid w:val="0056354A"/>
    <w:rsid w:val="00563EF5"/>
    <w:rsid w:val="00565F83"/>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45476"/>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4DD4"/>
    <w:rsid w:val="00F954E6"/>
    <w:rsid w:val="00FA0AEB"/>
    <w:rsid w:val="00FA1A2D"/>
    <w:rsid w:val="00FA5C24"/>
    <w:rsid w:val="00FB2D98"/>
    <w:rsid w:val="00FB7F82"/>
    <w:rsid w:val="00FD4724"/>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yperlink" Target="https://www.in.gov/idoa/procurement/supplier-resource-center/requirements-to-do-business-with-the-state/bidder-profile-registration/" TargetMode="External"/><Relationship Id="rId18" Type="http://schemas.openxmlformats.org/officeDocument/2006/relationships/hyperlink" Target="https://www.in.gov/idoa/indiana-veteran-owned-small-business-progra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g/commission/"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veterans.certify.sba.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 TargetMode="External"/><Relationship Id="rId23" Type="http://schemas.openxmlformats.org/officeDocument/2006/relationships/hyperlink" Target="mailto:indianaveteranspreference@idoa.in.gov"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ot.in.gov/architecture/" TargetMode="External"/><Relationship Id="rId22" Type="http://schemas.openxmlformats.org/officeDocument/2006/relationships/hyperlink" Target="https://www.in.gov/idoa/indiana-veteran-owned-small-business-program/"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5882</Words>
  <Characters>33534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10</cp:revision>
  <dcterms:created xsi:type="dcterms:W3CDTF">2026-08-12T14:53:00Z</dcterms:created>
  <dcterms:modified xsi:type="dcterms:W3CDTF">2026-08-24T12:34:00Z</dcterms:modified>
</cp:coreProperties>
</file>